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rsidR="002D02D3" w:rsidRPr="002D02D3" w:rsidRDefault="004409F2"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2D02D3" w:rsidRDefault="004409F2"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1st</w:t>
      </w:r>
      <w:r w:rsidR="00FA5E2E">
        <w:rPr>
          <w:rFonts w:ascii="Garamond" w:hAnsi="Garamond"/>
          <w:kern w:val="0"/>
          <w:sz w:val="24"/>
          <w:szCs w:val="24"/>
        </w:rPr>
        <w:t xml:space="preserve"> </w:t>
      </w:r>
      <w:r>
        <w:rPr>
          <w:rFonts w:ascii="Garamond" w:hAnsi="Garamond"/>
          <w:kern w:val="0"/>
          <w:sz w:val="24"/>
          <w:szCs w:val="24"/>
        </w:rPr>
        <w:t>Decem</w:t>
      </w:r>
      <w:r w:rsidR="00FA5E2E">
        <w:rPr>
          <w:rFonts w:ascii="Garamond" w:hAnsi="Garamond"/>
          <w:kern w:val="0"/>
          <w:sz w:val="24"/>
          <w:szCs w:val="24"/>
        </w:rPr>
        <w:t>ber</w:t>
      </w:r>
      <w:r w:rsidR="00770211">
        <w:rPr>
          <w:rFonts w:ascii="Garamond" w:hAnsi="Garamond"/>
          <w:kern w:val="0"/>
          <w:sz w:val="24"/>
          <w:szCs w:val="24"/>
        </w:rPr>
        <w:t xml:space="preserve"> </w:t>
      </w:r>
      <w:r w:rsidR="003258DD">
        <w:rPr>
          <w:rFonts w:ascii="Garamond" w:hAnsi="Garamond"/>
          <w:kern w:val="0"/>
          <w:sz w:val="24"/>
          <w:szCs w:val="24"/>
        </w:rPr>
        <w:t>2017</w:t>
      </w:r>
    </w:p>
    <w:p w:rsidR="002D02D3" w:rsidRPr="002D02D3" w:rsidRDefault="002D02D3" w:rsidP="004409F2">
      <w:pPr>
        <w:widowControl/>
        <w:tabs>
          <w:tab w:val="left" w:pos="9059"/>
        </w:tabs>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r w:rsidR="004409F2">
        <w:rPr>
          <w:rFonts w:ascii="Garamond" w:hAnsi="Garamond"/>
          <w:kern w:val="0"/>
          <w:sz w:val="24"/>
          <w:szCs w:val="24"/>
        </w:rPr>
        <w:tab/>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EE5F09">
        <w:rPr>
          <w:rFonts w:ascii="Garamond" w:hAnsi="Garamond"/>
          <w:b/>
          <w:kern w:val="0"/>
          <w:sz w:val="24"/>
          <w:szCs w:val="24"/>
        </w:rPr>
        <w:t>6 December</w:t>
      </w:r>
      <w:r w:rsidR="00770211">
        <w:rPr>
          <w:rFonts w:ascii="Garamond" w:hAnsi="Garamond"/>
          <w:b/>
          <w:kern w:val="0"/>
          <w:sz w:val="24"/>
          <w:szCs w:val="24"/>
        </w:rPr>
        <w:t xml:space="preserve"> </w:t>
      </w:r>
      <w:r w:rsidR="002D02D3" w:rsidRPr="002D02D3">
        <w:rPr>
          <w:rFonts w:ascii="Garamond" w:hAnsi="Garamond"/>
          <w:b/>
          <w:kern w:val="0"/>
          <w:sz w:val="24"/>
          <w:szCs w:val="24"/>
        </w:rPr>
        <w:t>201</w:t>
      </w:r>
      <w:r w:rsidR="00061535">
        <w:rPr>
          <w:rFonts w:ascii="Garamond" w:hAnsi="Garamond"/>
          <w:b/>
          <w:kern w:val="0"/>
          <w:sz w:val="24"/>
          <w:szCs w:val="24"/>
        </w:rPr>
        <w:t>7</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EE5F09">
        <w:rPr>
          <w:rFonts w:ascii="Garamond" w:hAnsi="Garamond"/>
          <w:sz w:val="24"/>
          <w:szCs w:val="24"/>
        </w:rPr>
        <w:t>1 Novem</w:t>
      </w:r>
      <w:r w:rsidR="005E61D0">
        <w:rPr>
          <w:rFonts w:ascii="Garamond" w:hAnsi="Garamond"/>
          <w:sz w:val="24"/>
          <w:szCs w:val="24"/>
        </w:rPr>
        <w:t>ber</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4A6DF8" w:rsidRPr="00EE5F09" w:rsidRDefault="006B3109" w:rsidP="00EE5F09">
      <w:pPr>
        <w:pStyle w:val="ListParagraph"/>
        <w:numPr>
          <w:ilvl w:val="0"/>
          <w:numId w:val="17"/>
        </w:numPr>
        <w:rPr>
          <w:rFonts w:ascii="Garamond" w:hAnsi="Garamond"/>
          <w:b/>
          <w:sz w:val="24"/>
          <w:szCs w:val="24"/>
        </w:rPr>
      </w:pPr>
      <w:r w:rsidRPr="00FC307B">
        <w:rPr>
          <w:rFonts w:ascii="Garamond" w:hAnsi="Garamond"/>
          <w:b/>
          <w:bCs/>
          <w:sz w:val="24"/>
          <w:szCs w:val="24"/>
        </w:rPr>
        <w:lastRenderedPageBreak/>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10127E" w:rsidRPr="0010127E" w:rsidRDefault="0010127E" w:rsidP="0010127E">
      <w:pPr>
        <w:pStyle w:val="ListParagraph"/>
        <w:numPr>
          <w:ilvl w:val="1"/>
          <w:numId w:val="17"/>
        </w:numPr>
        <w:rPr>
          <w:rFonts w:ascii="Garamond" w:hAnsi="Garamond"/>
          <w:b/>
          <w:sz w:val="24"/>
          <w:szCs w:val="24"/>
        </w:rPr>
      </w:pPr>
      <w:r>
        <w:rPr>
          <w:rFonts w:ascii="Garamond" w:hAnsi="Garamond"/>
          <w:sz w:val="24"/>
          <w:szCs w:val="24"/>
        </w:rPr>
        <w:t xml:space="preserve">Noticeboard at </w:t>
      </w:r>
      <w:proofErr w:type="spellStart"/>
      <w:r>
        <w:rPr>
          <w:rFonts w:ascii="Garamond" w:hAnsi="Garamond"/>
          <w:sz w:val="24"/>
          <w:szCs w:val="24"/>
        </w:rPr>
        <w:t>Gembling</w:t>
      </w:r>
      <w:proofErr w:type="spellEnd"/>
    </w:p>
    <w:p w:rsidR="0010127E" w:rsidRPr="0010127E" w:rsidRDefault="0010127E" w:rsidP="0010127E">
      <w:pPr>
        <w:pStyle w:val="ListParagraph"/>
        <w:numPr>
          <w:ilvl w:val="1"/>
          <w:numId w:val="17"/>
        </w:numPr>
        <w:rPr>
          <w:rFonts w:ascii="Garamond" w:hAnsi="Garamond"/>
          <w:b/>
          <w:sz w:val="24"/>
          <w:szCs w:val="24"/>
        </w:rPr>
      </w:pPr>
      <w:r>
        <w:rPr>
          <w:rFonts w:ascii="Garamond" w:hAnsi="Garamond"/>
          <w:sz w:val="24"/>
          <w:szCs w:val="24"/>
        </w:rPr>
        <w:t>Cleaning of Dyke</w:t>
      </w: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5E61D0" w:rsidRDefault="005E61D0" w:rsidP="005E61D0">
      <w:pPr>
        <w:ind w:left="720"/>
        <w:rPr>
          <w:rFonts w:ascii="Garamond" w:hAnsi="Garamond"/>
          <w:bCs/>
          <w:sz w:val="24"/>
          <w:szCs w:val="24"/>
        </w:rPr>
      </w:pPr>
    </w:p>
    <w:p w:rsidR="00041992" w:rsidRDefault="0010127E" w:rsidP="005E61D0">
      <w:pPr>
        <w:pStyle w:val="ListParagraph"/>
        <w:numPr>
          <w:ilvl w:val="1"/>
          <w:numId w:val="17"/>
        </w:numPr>
        <w:rPr>
          <w:rFonts w:ascii="Garamond" w:hAnsi="Garamond"/>
          <w:sz w:val="24"/>
          <w:szCs w:val="24"/>
        </w:rPr>
      </w:pPr>
      <w:r>
        <w:rPr>
          <w:rFonts w:ascii="Garamond" w:hAnsi="Garamond"/>
          <w:sz w:val="24"/>
          <w:szCs w:val="24"/>
        </w:rPr>
        <w:t>Cleaning of War Memorial</w:t>
      </w:r>
    </w:p>
    <w:p w:rsidR="005E61D0" w:rsidRDefault="0010127E" w:rsidP="005E61D0">
      <w:pPr>
        <w:pStyle w:val="ListParagraph"/>
        <w:numPr>
          <w:ilvl w:val="1"/>
          <w:numId w:val="17"/>
        </w:numPr>
        <w:rPr>
          <w:rFonts w:ascii="Garamond" w:hAnsi="Garamond"/>
          <w:sz w:val="24"/>
          <w:szCs w:val="24"/>
        </w:rPr>
      </w:pPr>
      <w:r>
        <w:rPr>
          <w:rFonts w:ascii="Garamond" w:hAnsi="Garamond"/>
          <w:sz w:val="24"/>
          <w:szCs w:val="24"/>
        </w:rPr>
        <w:t xml:space="preserve">Notification of external </w:t>
      </w:r>
      <w:proofErr w:type="gramStart"/>
      <w:r>
        <w:rPr>
          <w:rFonts w:ascii="Garamond" w:hAnsi="Garamond"/>
          <w:sz w:val="24"/>
          <w:szCs w:val="24"/>
        </w:rPr>
        <w:t>auditors</w:t>
      </w:r>
      <w:proofErr w:type="gramEnd"/>
      <w:r>
        <w:rPr>
          <w:rFonts w:ascii="Garamond" w:hAnsi="Garamond"/>
          <w:sz w:val="24"/>
          <w:szCs w:val="24"/>
        </w:rPr>
        <w:t xml:space="preserve"> appointments for the 2017-18 financial year</w:t>
      </w:r>
    </w:p>
    <w:p w:rsidR="00042F51" w:rsidRDefault="00042F51" w:rsidP="005E61D0">
      <w:pPr>
        <w:pStyle w:val="ListParagraph"/>
        <w:numPr>
          <w:ilvl w:val="1"/>
          <w:numId w:val="17"/>
        </w:numPr>
        <w:rPr>
          <w:rFonts w:ascii="Garamond" w:hAnsi="Garamond"/>
          <w:sz w:val="24"/>
          <w:szCs w:val="24"/>
        </w:rPr>
      </w:pPr>
      <w:r>
        <w:rPr>
          <w:rFonts w:ascii="Garamond" w:hAnsi="Garamond"/>
          <w:sz w:val="24"/>
          <w:szCs w:val="24"/>
        </w:rPr>
        <w:t>Precepts and the 2018/19 Tax Base</w:t>
      </w:r>
    </w:p>
    <w:p w:rsidR="00457D1F" w:rsidRDefault="00457D1F" w:rsidP="005E61D0">
      <w:pPr>
        <w:pStyle w:val="ListParagraph"/>
        <w:numPr>
          <w:ilvl w:val="1"/>
          <w:numId w:val="17"/>
        </w:numPr>
        <w:rPr>
          <w:rFonts w:ascii="Garamond" w:hAnsi="Garamond"/>
          <w:sz w:val="24"/>
          <w:szCs w:val="24"/>
        </w:rPr>
      </w:pPr>
      <w:r>
        <w:rPr>
          <w:rFonts w:ascii="Garamond" w:hAnsi="Garamond"/>
          <w:sz w:val="24"/>
          <w:szCs w:val="24"/>
        </w:rPr>
        <w:t>Outcome from Secretary of State – Health OSC referral on CCG Urgent Care Services</w:t>
      </w:r>
    </w:p>
    <w:p w:rsidR="004409F2" w:rsidRPr="005E61D0" w:rsidRDefault="004409F2" w:rsidP="005E61D0">
      <w:pPr>
        <w:pStyle w:val="ListParagraph"/>
        <w:numPr>
          <w:ilvl w:val="1"/>
          <w:numId w:val="17"/>
        </w:numPr>
        <w:rPr>
          <w:rFonts w:ascii="Garamond" w:hAnsi="Garamond"/>
          <w:sz w:val="24"/>
          <w:szCs w:val="24"/>
        </w:rPr>
      </w:pPr>
      <w:r>
        <w:rPr>
          <w:rFonts w:ascii="Garamond" w:hAnsi="Garamond"/>
          <w:sz w:val="24"/>
          <w:szCs w:val="24"/>
        </w:rPr>
        <w:t>East Riding of Yorkshire Council Chairman’s Awards 2018</w:t>
      </w:r>
      <w:bookmarkStart w:id="0" w:name="_GoBack"/>
      <w:bookmarkEnd w:id="0"/>
    </w:p>
    <w:p w:rsidR="007A1E3F" w:rsidRPr="007A1E3F" w:rsidRDefault="007A1E3F" w:rsidP="007A1E3F">
      <w:pPr>
        <w:rPr>
          <w:rFonts w:ascii="Garamond" w:hAnsi="Garamond"/>
          <w:bCs/>
          <w:sz w:val="24"/>
          <w:szCs w:val="24"/>
        </w:rPr>
      </w:pPr>
    </w:p>
    <w:p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rsidR="005E61D0" w:rsidRDefault="00BC4841" w:rsidP="0010127E">
      <w:pPr>
        <w:pStyle w:val="ListParagraph"/>
        <w:numPr>
          <w:ilvl w:val="1"/>
          <w:numId w:val="17"/>
        </w:numPr>
        <w:rPr>
          <w:rFonts w:ascii="Garamond" w:hAnsi="Garamond"/>
          <w:bCs/>
          <w:sz w:val="24"/>
          <w:szCs w:val="24"/>
        </w:rPr>
      </w:pPr>
      <w:r>
        <w:rPr>
          <w:rFonts w:ascii="Garamond" w:hAnsi="Garamond"/>
          <w:bCs/>
          <w:sz w:val="24"/>
          <w:szCs w:val="24"/>
        </w:rPr>
        <w:t>Planning Consultation for 17/03667/TCA Cross Keys House Main Street, Foston on the Wolds East Riding of Yorkshire YO25 8BJ</w:t>
      </w:r>
    </w:p>
    <w:p w:rsidR="00BC4841" w:rsidRDefault="004409F2" w:rsidP="00BC4841">
      <w:pPr>
        <w:pStyle w:val="ListParagraph"/>
        <w:ind w:left="1440"/>
        <w:rPr>
          <w:rFonts w:ascii="Garamond" w:hAnsi="Garamond"/>
          <w:bCs/>
          <w:sz w:val="24"/>
          <w:szCs w:val="24"/>
        </w:rPr>
      </w:pPr>
      <w:hyperlink r:id="rId9" w:history="1">
        <w:r w:rsidR="002155E3" w:rsidRPr="00AD432F">
          <w:rPr>
            <w:rStyle w:val="Hyperlink"/>
            <w:rFonts w:ascii="Garamond" w:hAnsi="Garamond"/>
            <w:sz w:val="24"/>
            <w:szCs w:val="24"/>
          </w:rPr>
          <w:t>https://newplanningaccess.eastriding.gov.uk/newplanningaccess/PLAN/17/03667/TCA</w:t>
        </w:r>
      </w:hyperlink>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742"/>
        <w:gridCol w:w="2105"/>
      </w:tblGrid>
      <w:tr w:rsidR="00670043" w:rsidRPr="00FC307B" w:rsidTr="007222BD">
        <w:trPr>
          <w:trHeight w:val="243"/>
        </w:trPr>
        <w:tc>
          <w:tcPr>
            <w:tcW w:w="1543" w:type="dxa"/>
            <w:shd w:val="clear" w:color="auto" w:fill="auto"/>
          </w:tcPr>
          <w:p w:rsidR="00670043" w:rsidRPr="00CA1D2F" w:rsidRDefault="007222BD" w:rsidP="00040E48">
            <w:pPr>
              <w:rPr>
                <w:rFonts w:ascii="Garamond" w:hAnsi="Garamond"/>
                <w:bCs/>
                <w:sz w:val="24"/>
                <w:szCs w:val="24"/>
              </w:rPr>
            </w:pPr>
            <w:bookmarkStart w:id="1" w:name="_Hlk497755825"/>
            <w:r>
              <w:rPr>
                <w:rFonts w:ascii="Garamond" w:hAnsi="Garamond"/>
                <w:bCs/>
                <w:sz w:val="24"/>
                <w:szCs w:val="24"/>
              </w:rPr>
              <w:t>Mrs S Watson</w:t>
            </w:r>
          </w:p>
        </w:tc>
        <w:tc>
          <w:tcPr>
            <w:tcW w:w="5742" w:type="dxa"/>
            <w:shd w:val="clear" w:color="auto" w:fill="auto"/>
          </w:tcPr>
          <w:p w:rsidR="00670043" w:rsidRPr="00CA1D2F" w:rsidRDefault="007222BD" w:rsidP="00040E48">
            <w:pPr>
              <w:rPr>
                <w:rFonts w:ascii="Garamond" w:hAnsi="Garamond"/>
                <w:bCs/>
                <w:sz w:val="24"/>
                <w:szCs w:val="24"/>
              </w:rPr>
            </w:pPr>
            <w:r>
              <w:rPr>
                <w:rFonts w:ascii="Garamond" w:hAnsi="Garamond"/>
                <w:bCs/>
                <w:sz w:val="24"/>
                <w:szCs w:val="24"/>
              </w:rPr>
              <w:t>Clerk salary – October and November 2017 inclusive of mileage and WFH allowance</w:t>
            </w:r>
          </w:p>
        </w:tc>
        <w:tc>
          <w:tcPr>
            <w:tcW w:w="2105" w:type="dxa"/>
            <w:shd w:val="clear" w:color="auto" w:fill="auto"/>
          </w:tcPr>
          <w:p w:rsidR="00670043" w:rsidRPr="00CA1D2F" w:rsidRDefault="00BC6DD7" w:rsidP="00040E48">
            <w:pPr>
              <w:rPr>
                <w:rFonts w:ascii="Garamond" w:hAnsi="Garamond"/>
                <w:bCs/>
                <w:sz w:val="24"/>
                <w:szCs w:val="24"/>
              </w:rPr>
            </w:pPr>
            <w:r>
              <w:rPr>
                <w:rFonts w:ascii="Garamond" w:hAnsi="Garamond"/>
                <w:bCs/>
                <w:sz w:val="24"/>
                <w:szCs w:val="24"/>
              </w:rPr>
              <w:t>£256.56</w:t>
            </w:r>
          </w:p>
        </w:tc>
      </w:tr>
      <w:tr w:rsidR="008747B3" w:rsidRPr="00FC307B" w:rsidTr="007222BD">
        <w:trPr>
          <w:trHeight w:val="243"/>
        </w:trPr>
        <w:tc>
          <w:tcPr>
            <w:tcW w:w="1543" w:type="dxa"/>
            <w:shd w:val="clear" w:color="auto" w:fill="auto"/>
          </w:tcPr>
          <w:p w:rsidR="008747B3" w:rsidRPr="00CA1D2F" w:rsidRDefault="008747B3" w:rsidP="00040E48">
            <w:pPr>
              <w:rPr>
                <w:rFonts w:ascii="Garamond" w:hAnsi="Garamond"/>
                <w:bCs/>
                <w:sz w:val="24"/>
                <w:szCs w:val="24"/>
              </w:rPr>
            </w:pPr>
          </w:p>
        </w:tc>
        <w:tc>
          <w:tcPr>
            <w:tcW w:w="5742" w:type="dxa"/>
            <w:shd w:val="clear" w:color="auto" w:fill="auto"/>
          </w:tcPr>
          <w:p w:rsidR="008747B3" w:rsidRDefault="008747B3" w:rsidP="00040E48">
            <w:pPr>
              <w:rPr>
                <w:rFonts w:ascii="Garamond" w:hAnsi="Garamond"/>
                <w:bCs/>
                <w:sz w:val="24"/>
                <w:szCs w:val="24"/>
              </w:rPr>
            </w:pPr>
          </w:p>
        </w:tc>
        <w:tc>
          <w:tcPr>
            <w:tcW w:w="2105" w:type="dxa"/>
            <w:shd w:val="clear" w:color="auto" w:fill="auto"/>
          </w:tcPr>
          <w:p w:rsidR="008747B3" w:rsidRDefault="008747B3" w:rsidP="00040E48">
            <w:pPr>
              <w:rPr>
                <w:rFonts w:ascii="Garamond" w:hAnsi="Garamond"/>
                <w:bCs/>
                <w:sz w:val="24"/>
                <w:szCs w:val="24"/>
              </w:rPr>
            </w:pPr>
          </w:p>
        </w:tc>
      </w:tr>
      <w:bookmarkEnd w:id="1"/>
    </w:tbl>
    <w:p w:rsidR="00EE5F09" w:rsidRDefault="00EE5F09" w:rsidP="00EE5F09">
      <w:pPr>
        <w:rPr>
          <w:rFonts w:ascii="Garamond" w:hAnsi="Garamond"/>
          <w:b/>
          <w:sz w:val="24"/>
          <w:szCs w:val="24"/>
        </w:rPr>
      </w:pPr>
    </w:p>
    <w:p w:rsidR="008559AD" w:rsidRPr="008559AD" w:rsidRDefault="008559AD" w:rsidP="008559AD">
      <w:pPr>
        <w:pStyle w:val="ListParagraph"/>
        <w:numPr>
          <w:ilvl w:val="1"/>
          <w:numId w:val="17"/>
        </w:numPr>
        <w:rPr>
          <w:rFonts w:ascii="Garamond" w:hAnsi="Garamond"/>
          <w:b/>
          <w:sz w:val="24"/>
          <w:szCs w:val="24"/>
        </w:rPr>
      </w:pPr>
      <w:r>
        <w:rPr>
          <w:rFonts w:ascii="Garamond" w:hAnsi="Garamond"/>
          <w:b/>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742"/>
        <w:gridCol w:w="2105"/>
      </w:tblGrid>
      <w:tr w:rsidR="008559AD" w:rsidRPr="00CA1D2F" w:rsidTr="007222BD">
        <w:trPr>
          <w:trHeight w:val="243"/>
        </w:trPr>
        <w:tc>
          <w:tcPr>
            <w:tcW w:w="1543" w:type="dxa"/>
            <w:shd w:val="clear" w:color="auto" w:fill="auto"/>
          </w:tcPr>
          <w:p w:rsidR="008559AD" w:rsidRPr="00CA1D2F" w:rsidRDefault="008559AD" w:rsidP="0053668B">
            <w:pPr>
              <w:rPr>
                <w:rFonts w:ascii="Garamond" w:hAnsi="Garamond"/>
                <w:bCs/>
                <w:sz w:val="24"/>
                <w:szCs w:val="24"/>
              </w:rPr>
            </w:pPr>
            <w:r>
              <w:rPr>
                <w:rFonts w:ascii="Garamond" w:hAnsi="Garamond"/>
                <w:bCs/>
                <w:sz w:val="24"/>
                <w:szCs w:val="24"/>
              </w:rPr>
              <w:t>ERYC</w:t>
            </w:r>
          </w:p>
        </w:tc>
        <w:tc>
          <w:tcPr>
            <w:tcW w:w="5742" w:type="dxa"/>
            <w:shd w:val="clear" w:color="auto" w:fill="auto"/>
          </w:tcPr>
          <w:p w:rsidR="008559AD" w:rsidRPr="00CA1D2F" w:rsidRDefault="008559AD" w:rsidP="0053668B">
            <w:pPr>
              <w:rPr>
                <w:rFonts w:ascii="Garamond" w:hAnsi="Garamond"/>
                <w:bCs/>
                <w:sz w:val="24"/>
                <w:szCs w:val="24"/>
              </w:rPr>
            </w:pPr>
            <w:r>
              <w:rPr>
                <w:rFonts w:ascii="Garamond" w:hAnsi="Garamond"/>
                <w:bCs/>
                <w:sz w:val="24"/>
                <w:szCs w:val="24"/>
              </w:rPr>
              <w:t>Grant Award Defibrillator</w:t>
            </w:r>
          </w:p>
        </w:tc>
        <w:tc>
          <w:tcPr>
            <w:tcW w:w="2105" w:type="dxa"/>
            <w:shd w:val="clear" w:color="auto" w:fill="auto"/>
          </w:tcPr>
          <w:p w:rsidR="008559AD" w:rsidRPr="00CA1D2F" w:rsidRDefault="008559AD" w:rsidP="0053668B">
            <w:pPr>
              <w:rPr>
                <w:rFonts w:ascii="Garamond" w:hAnsi="Garamond"/>
                <w:bCs/>
                <w:sz w:val="24"/>
                <w:szCs w:val="24"/>
              </w:rPr>
            </w:pPr>
            <w:r>
              <w:rPr>
                <w:rFonts w:ascii="Garamond" w:hAnsi="Garamond"/>
                <w:bCs/>
                <w:sz w:val="24"/>
                <w:szCs w:val="24"/>
              </w:rPr>
              <w:t>£1193</w:t>
            </w:r>
            <w:r w:rsidR="00BC6DD7">
              <w:rPr>
                <w:rFonts w:ascii="Garamond" w:hAnsi="Garamond"/>
                <w:bCs/>
                <w:sz w:val="24"/>
                <w:szCs w:val="24"/>
              </w:rPr>
              <w:t>.00</w:t>
            </w:r>
          </w:p>
        </w:tc>
      </w:tr>
      <w:tr w:rsidR="008559AD" w:rsidTr="007222BD">
        <w:trPr>
          <w:trHeight w:val="243"/>
        </w:trPr>
        <w:tc>
          <w:tcPr>
            <w:tcW w:w="1543" w:type="dxa"/>
            <w:shd w:val="clear" w:color="auto" w:fill="auto"/>
          </w:tcPr>
          <w:p w:rsidR="008559AD" w:rsidRPr="00CA1D2F" w:rsidRDefault="008559AD" w:rsidP="0053668B">
            <w:pPr>
              <w:rPr>
                <w:rFonts w:ascii="Garamond" w:hAnsi="Garamond"/>
                <w:bCs/>
                <w:sz w:val="24"/>
                <w:szCs w:val="24"/>
              </w:rPr>
            </w:pPr>
          </w:p>
        </w:tc>
        <w:tc>
          <w:tcPr>
            <w:tcW w:w="5742" w:type="dxa"/>
            <w:shd w:val="clear" w:color="auto" w:fill="auto"/>
          </w:tcPr>
          <w:p w:rsidR="008559AD" w:rsidRDefault="008559AD" w:rsidP="0053668B">
            <w:pPr>
              <w:rPr>
                <w:rFonts w:ascii="Garamond" w:hAnsi="Garamond"/>
                <w:bCs/>
                <w:sz w:val="24"/>
                <w:szCs w:val="24"/>
              </w:rPr>
            </w:pPr>
          </w:p>
        </w:tc>
        <w:tc>
          <w:tcPr>
            <w:tcW w:w="2105" w:type="dxa"/>
            <w:shd w:val="clear" w:color="auto" w:fill="auto"/>
          </w:tcPr>
          <w:p w:rsidR="008559AD" w:rsidRDefault="008559AD" w:rsidP="0053668B">
            <w:pPr>
              <w:rPr>
                <w:rFonts w:ascii="Garamond" w:hAnsi="Garamond"/>
                <w:bCs/>
                <w:sz w:val="24"/>
                <w:szCs w:val="24"/>
              </w:rPr>
            </w:pPr>
          </w:p>
        </w:tc>
      </w:tr>
    </w:tbl>
    <w:p w:rsidR="008559AD" w:rsidRDefault="008559AD" w:rsidP="00FA5E2E">
      <w:pPr>
        <w:rPr>
          <w:rFonts w:ascii="Garamond" w:hAnsi="Garamond"/>
          <w:b/>
          <w:sz w:val="24"/>
          <w:szCs w:val="24"/>
        </w:rPr>
      </w:pPr>
    </w:p>
    <w:p w:rsidR="00EE5F09" w:rsidRDefault="00EE5F09" w:rsidP="00EE5F09">
      <w:pPr>
        <w:rPr>
          <w:rFonts w:ascii="Garamond" w:hAnsi="Garamond"/>
          <w:b/>
          <w:sz w:val="24"/>
          <w:szCs w:val="24"/>
        </w:rPr>
      </w:pPr>
    </w:p>
    <w:p w:rsidR="00EE5F09" w:rsidRDefault="00EE5F09" w:rsidP="00EE5F09">
      <w:pPr>
        <w:pStyle w:val="ListParagraph"/>
        <w:numPr>
          <w:ilvl w:val="0"/>
          <w:numId w:val="17"/>
        </w:numPr>
        <w:rPr>
          <w:rFonts w:ascii="Garamond" w:hAnsi="Garamond"/>
          <w:b/>
          <w:sz w:val="24"/>
          <w:szCs w:val="24"/>
        </w:rPr>
      </w:pPr>
      <w:r>
        <w:rPr>
          <w:rFonts w:ascii="Garamond" w:hAnsi="Garamond"/>
          <w:b/>
          <w:sz w:val="24"/>
          <w:szCs w:val="24"/>
        </w:rPr>
        <w:t>Defibrillator – grant monies received</w:t>
      </w:r>
    </w:p>
    <w:p w:rsidR="00077D1F" w:rsidRPr="00FA5E2E" w:rsidRDefault="00077D1F" w:rsidP="00FA5E2E">
      <w:pPr>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5E61D0" w:rsidP="00345F5D">
      <w:pPr>
        <w:pStyle w:val="ListParagraph"/>
        <w:ind w:firstLine="720"/>
        <w:rPr>
          <w:rFonts w:ascii="Garamond" w:hAnsi="Garamond"/>
          <w:b/>
          <w:sz w:val="24"/>
          <w:szCs w:val="24"/>
        </w:rPr>
      </w:pPr>
      <w:r>
        <w:rPr>
          <w:rFonts w:ascii="Garamond" w:hAnsi="Garamond"/>
          <w:sz w:val="24"/>
          <w:szCs w:val="24"/>
        </w:rPr>
        <w:t xml:space="preserve">Wednesday </w:t>
      </w:r>
      <w:r w:rsidR="00EE5F09">
        <w:rPr>
          <w:rFonts w:ascii="Garamond" w:hAnsi="Garamond"/>
          <w:sz w:val="24"/>
          <w:szCs w:val="24"/>
        </w:rPr>
        <w:t>4</w:t>
      </w:r>
      <w:r w:rsidR="00EE5F09" w:rsidRPr="00EE5F09">
        <w:rPr>
          <w:rFonts w:ascii="Garamond" w:hAnsi="Garamond"/>
          <w:sz w:val="24"/>
          <w:szCs w:val="24"/>
          <w:vertAlign w:val="superscript"/>
        </w:rPr>
        <w:t>th</w:t>
      </w:r>
      <w:r w:rsidR="00EE5F09">
        <w:rPr>
          <w:rFonts w:ascii="Garamond" w:hAnsi="Garamond"/>
          <w:sz w:val="24"/>
          <w:szCs w:val="24"/>
        </w:rPr>
        <w:t xml:space="preserve"> January 2018</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7F" w:rsidRDefault="00585B7F">
      <w:r>
        <w:separator/>
      </w:r>
    </w:p>
  </w:endnote>
  <w:endnote w:type="continuationSeparator" w:id="0">
    <w:p w:rsidR="00585B7F" w:rsidRDefault="005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7F" w:rsidRDefault="00585B7F">
      <w:r>
        <w:separator/>
      </w:r>
    </w:p>
  </w:footnote>
  <w:footnote w:type="continuationSeparator" w:id="0">
    <w:p w:rsidR="00585B7F" w:rsidRDefault="0058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42F51"/>
    <w:rsid w:val="00052D1F"/>
    <w:rsid w:val="00060037"/>
    <w:rsid w:val="00060A21"/>
    <w:rsid w:val="00061535"/>
    <w:rsid w:val="000632C7"/>
    <w:rsid w:val="00064572"/>
    <w:rsid w:val="00065248"/>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127E"/>
    <w:rsid w:val="0010203C"/>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155E3"/>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2F35A6"/>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09F2"/>
    <w:rsid w:val="00442167"/>
    <w:rsid w:val="00444696"/>
    <w:rsid w:val="004450F1"/>
    <w:rsid w:val="00446137"/>
    <w:rsid w:val="00450022"/>
    <w:rsid w:val="00457D1F"/>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22BD"/>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559AD"/>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4841"/>
    <w:rsid w:val="00BC6CE0"/>
    <w:rsid w:val="00BC6DD7"/>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05C5"/>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F09"/>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5E2E"/>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1DB05B"/>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2155E3"/>
    <w:rPr>
      <w:color w:val="808080"/>
      <w:shd w:val="clear" w:color="auto" w:fill="E6E6E6"/>
    </w:rPr>
  </w:style>
  <w:style w:type="paragraph" w:styleId="Header">
    <w:name w:val="header"/>
    <w:basedOn w:val="Normal"/>
    <w:link w:val="HeaderChar"/>
    <w:uiPriority w:val="99"/>
    <w:unhideWhenUsed/>
    <w:rsid w:val="00457D1F"/>
    <w:pPr>
      <w:tabs>
        <w:tab w:val="center" w:pos="4680"/>
        <w:tab w:val="right" w:pos="9360"/>
      </w:tabs>
    </w:pPr>
  </w:style>
  <w:style w:type="character" w:customStyle="1" w:styleId="HeaderChar">
    <w:name w:val="Header Char"/>
    <w:basedOn w:val="DefaultParagraphFont"/>
    <w:link w:val="Header"/>
    <w:uiPriority w:val="99"/>
    <w:rsid w:val="00457D1F"/>
    <w:rPr>
      <w:kern w:val="28"/>
    </w:rPr>
  </w:style>
  <w:style w:type="paragraph" w:styleId="Footer">
    <w:name w:val="footer"/>
    <w:basedOn w:val="Normal"/>
    <w:link w:val="FooterChar"/>
    <w:uiPriority w:val="99"/>
    <w:unhideWhenUsed/>
    <w:rsid w:val="00457D1F"/>
    <w:pPr>
      <w:tabs>
        <w:tab w:val="center" w:pos="4680"/>
        <w:tab w:val="right" w:pos="9360"/>
      </w:tabs>
    </w:pPr>
  </w:style>
  <w:style w:type="character" w:customStyle="1" w:styleId="FooterChar">
    <w:name w:val="Footer Char"/>
    <w:basedOn w:val="DefaultParagraphFont"/>
    <w:link w:val="Footer"/>
    <w:uiPriority w:val="99"/>
    <w:rsid w:val="00457D1F"/>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7/03667/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6329-4C27-4A13-9044-12A4339C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466</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3058</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14</cp:revision>
  <cp:lastPrinted>2017-09-24T19:41:00Z</cp:lastPrinted>
  <dcterms:created xsi:type="dcterms:W3CDTF">2017-11-07T02:13:00Z</dcterms:created>
  <dcterms:modified xsi:type="dcterms:W3CDTF">2017-12-02T19:03:00Z</dcterms:modified>
</cp:coreProperties>
</file>